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6"/>
        <w:spacing w:lineRule="auto" w:line="2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566"/>
        <w:jc w:val="right"/>
        <w:spacing w:lineRule="auto" w:line="2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tbl>
      <w:tblPr>
        <w:tblW w:w="9606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5"/>
        <w:gridCol w:w="4821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566"/>
              <w:ind w:left="0" w:right="-73" w:firstLine="0"/>
              <w:jc w:val="both"/>
              <w:rPr>
                <w:rFonts w:ascii="PT Astra Serif" w:hAnsi="PT Astra Serif" w:cs="PT Astra Serif" w:eastAsia="PT Astra Serif"/>
                <w:b w:val="false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 проекте закона Алтайского края            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«</w:t>
            </w: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pacing w:val="-4"/>
                <w:sz w:val="28"/>
                <w:szCs w:val="28"/>
              </w:rPr>
              <w:t xml:space="preserve">О внесении изменений </w:t>
            </w: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pacing w:val="-4"/>
                <w:sz w:val="28"/>
                <w:szCs w:val="28"/>
              </w:rPr>
              <w:t xml:space="preserve">в</w:t>
            </w: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pacing w:val="-4"/>
                <w:sz w:val="28"/>
                <w:szCs w:val="28"/>
              </w:rPr>
              <w:t xml:space="preserve">закон Алтайского края </w:t>
            </w:r>
            <w:r/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pacing w:val="-4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pacing w:val="-4"/>
                <w:sz w:val="28"/>
                <w:szCs w:val="28"/>
              </w:rPr>
              <w:t xml:space="preserve"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PT Astra Serif" w:hAnsi="PT Astra Serif"/>
                <w:b w:val="false"/>
                <w:color w:val="000000" w:themeColor="text1"/>
                <w:spacing w:val="-4"/>
                <w:sz w:val="28"/>
                <w:szCs w:val="28"/>
              </w:rPr>
              <w:t xml:space="preserve">благотворительной </w:t>
            </w:r>
            <w:r/>
          </w:p>
          <w:p>
            <w:pPr>
              <w:pStyle w:val="566"/>
              <w:ind w:left="0" w:right="-73" w:firstLine="0"/>
              <w:jc w:val="both"/>
              <w:rPr>
                <w:rFonts w:ascii="PT Astra Serif" w:hAnsi="PT Astra Serif" w:cs="PT Astra Serif" w:eastAsia="PT Astra Serif"/>
                <w:b w:val="false"/>
                <w:color w:val="000000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color w:val="000000" w:themeColor="text1"/>
                <w:spacing w:val="-4"/>
                <w:sz w:val="28"/>
                <w:szCs w:val="28"/>
              </w:rPr>
              <w:t xml:space="preserve">деятельности и добровольчестве (волонтерстве)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Алтайском крае</w:t>
            </w: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</w:rPr>
              <w:t xml:space="preserve">»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821" w:type="dxa"/>
            <w:vAlign w:val="top"/>
            <w:textDirection w:val="lrTb"/>
            <w:noWrap w:val="false"/>
          </w:tcPr>
          <w:p>
            <w:pPr>
              <w:pStyle w:val="566"/>
              <w:ind w:right="-108"/>
              <w:jc w:val="right"/>
              <w:spacing w:lineRule="auto" w:line="24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Проект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</w:tbl>
    <w:p>
      <w:pPr>
        <w:pStyle w:val="566"/>
        <w:spacing w:lineRule="auto" w:line="2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566"/>
        <w:spacing w:lineRule="auto" w:line="2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566"/>
        <w:ind w:left="0" w:right="0" w:firstLine="709"/>
        <w:jc w:val="both"/>
        <w:spacing w:lineRule="auto" w:line="2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со статьей 73 Устава (Основного  Закона) Алтайского края Алтайское краевое Законодательное Собрание ПОСТАНОВЛЯЕТ:</w:t>
      </w:r>
      <w:r/>
    </w:p>
    <w:p>
      <w:pPr>
        <w:pStyle w:val="566"/>
        <w:ind w:firstLine="709"/>
        <w:jc w:val="both"/>
        <w:spacing w:lineRule="auto" w:line="24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pStyle w:val="566"/>
        <w:ind w:left="0" w:right="0" w:firstLine="709"/>
        <w:jc w:val="both"/>
        <w:rPr>
          <w:rFonts w:ascii="PT Astra Serif" w:hAnsi="PT Astra Serif" w:cs="PT Astra Serif" w:eastAsia="PT Astra Serif"/>
          <w:b w:val="false"/>
          <w:color w:val="000000"/>
          <w:spacing w:val="-4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Принять в первом чтении проект закона Алтайского края </w:t>
      </w:r>
      <w:r>
        <w:rPr>
          <w:rFonts w:ascii="PT Astra Serif" w:hAnsi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b w:val="false"/>
          <w:color w:val="000000" w:themeColor="text1"/>
          <w:spacing w:val="-4"/>
          <w:sz w:val="28"/>
          <w:szCs w:val="28"/>
        </w:rPr>
        <w:t xml:space="preserve">О внесении изменений </w:t>
      </w:r>
      <w:r>
        <w:rPr>
          <w:rFonts w:ascii="PT Astra Serif" w:hAnsi="PT Astra Serif" w:cs="PT Astra Serif" w:eastAsia="PT Astra Serif"/>
          <w:b w:val="false"/>
          <w:color w:val="000000" w:themeColor="text1"/>
          <w:spacing w:val="-4"/>
          <w:sz w:val="28"/>
          <w:szCs w:val="28"/>
        </w:rPr>
        <w:t xml:space="preserve">в</w:t>
      </w:r>
      <w:r>
        <w:rPr>
          <w:rFonts w:ascii="PT Astra Serif" w:hAnsi="PT Astra Serif" w:cs="PT Astra Serif" w:eastAsia="PT Astra Serif"/>
          <w:b w:val="false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 w:val="false"/>
          <w:color w:val="000000" w:themeColor="text1"/>
          <w:spacing w:val="-4"/>
          <w:sz w:val="28"/>
          <w:szCs w:val="28"/>
        </w:rPr>
        <w:t xml:space="preserve">закон Алтайского края </w:t>
      </w:r>
      <w:r>
        <w:rPr>
          <w:rFonts w:ascii="PT Astra Serif" w:hAnsi="PT Astra Serif" w:cs="PT Astra Serif" w:eastAsia="PT Astra Serif"/>
          <w:b w:val="false"/>
          <w:color w:val="000000" w:themeColor="text1"/>
          <w:spacing w:val="-4"/>
          <w:sz w:val="28"/>
          <w:szCs w:val="28"/>
        </w:rPr>
        <w:t xml:space="preserve">«</w:t>
      </w:r>
      <w:r>
        <w:rPr>
          <w:rFonts w:ascii="PT Astra Serif" w:hAnsi="PT Astra Serif"/>
          <w:color w:val="000000"/>
          <w:sz w:val="28"/>
          <w:szCs w:val="28"/>
        </w:rPr>
        <w:t xml:space="preserve">О </w:t>
      </w:r>
      <w:r>
        <w:rPr>
          <w:rFonts w:ascii="PT Astra Serif" w:hAnsi="PT Astra Serif"/>
          <w:b w:val="false"/>
          <w:color w:val="000000" w:themeColor="text1"/>
          <w:spacing w:val="-4"/>
          <w:sz w:val="28"/>
          <w:szCs w:val="28"/>
        </w:rPr>
        <w:t xml:space="preserve">благотворительной деятельности и добровольчестве (волонтерстве)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в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Алтайском крае</w:t>
      </w:r>
      <w:r/>
      <w:r>
        <w:rPr>
          <w:rFonts w:ascii="PT Astra Serif" w:hAnsi="PT Astra Serif" w:cs="PT Astra Serif" w:eastAsia="PT Astra Serif"/>
          <w:b w:val="false"/>
          <w:color w:val="000000" w:themeColor="text1"/>
          <w:spacing w:val="-4"/>
          <w:sz w:val="28"/>
          <w:szCs w:val="28"/>
        </w:rPr>
      </w:r>
      <w:r>
        <w:rPr>
          <w:rFonts w:ascii="PT Astra Serif" w:hAnsi="PT Astra Serif" w:cs="PT Astra Serif" w:eastAsia="PT Astra Serif"/>
          <w:b w:val="false"/>
          <w:color w:val="000000" w:themeColor="text1"/>
        </w:rPr>
        <w:t xml:space="preserve">»</w:t>
      </w:r>
      <w:r>
        <w:rPr>
          <w:rFonts w:ascii="PT Astra Serif" w:hAnsi="PT Astra Serif"/>
        </w:rPr>
        <w:t xml:space="preserve">.</w:t>
      </w:r>
      <w:r>
        <w:rPr>
          <w:rFonts w:ascii="PT Astra Serif" w:hAnsi="PT Astra Serif"/>
        </w:rPr>
      </w:r>
      <w:r/>
    </w:p>
    <w:p>
      <w:pPr>
        <w:pStyle w:val="585"/>
        <w:contextualSpacing w:val="false"/>
        <w:ind w:left="0" w:right="140" w:firstLine="142"/>
        <w:jc w:val="both"/>
        <w:spacing w:lineRule="auto" w:line="240"/>
        <w:widowControl w:val="off"/>
        <w:tabs>
          <w:tab w:val="left" w:pos="720" w:leader="none"/>
          <w:tab w:val="left" w:pos="1134" w:leader="none"/>
        </w:tabs>
      </w:pPr>
      <w:r>
        <w:rPr>
          <w:rFonts w:ascii="PT Astra Serif" w:hAnsi="PT Astra Serif"/>
        </w:rPr>
      </w:r>
      <w:r/>
    </w:p>
    <w:p>
      <w:pPr>
        <w:pStyle w:val="566"/>
        <w:ind w:firstLine="142"/>
        <w:jc w:val="both"/>
        <w:spacing w:lineRule="auto" w:line="240"/>
        <w:widowControl w:val="off"/>
        <w:tabs>
          <w:tab w:val="left" w:pos="720" w:leader="none"/>
          <w:tab w:val="left" w:pos="1134" w:leader="none"/>
        </w:tabs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pStyle w:val="585"/>
        <w:contextualSpacing w:val="false"/>
        <w:ind w:left="0" w:firstLine="142"/>
        <w:jc w:val="both"/>
        <w:spacing w:lineRule="auto" w:line="240"/>
        <w:widowControl w:val="off"/>
        <w:tabs>
          <w:tab w:val="left" w:pos="720" w:leader="none"/>
          <w:tab w:val="left" w:pos="1134" w:leader="none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tbl>
      <w:tblPr>
        <w:tblW w:w="9888" w:type="dxa"/>
        <w:tblInd w:w="-14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96"/>
        <w:gridCol w:w="2692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196" w:type="dxa"/>
            <w:vAlign w:val="top"/>
            <w:textDirection w:val="lrTb"/>
            <w:noWrap w:val="false"/>
          </w:tcPr>
          <w:p>
            <w:pPr>
              <w:pStyle w:val="583"/>
              <w:jc w:val="both"/>
              <w:spacing w:lineRule="auto" w:line="240"/>
              <w:tabs>
                <w:tab w:val="left" w:pos="1747" w:leader="none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Председатель Алтайского краевого</w:t>
            </w:r>
            <w:bookmarkStart w:id="0" w:name="sub_16682"/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583"/>
              <w:jc w:val="both"/>
              <w:spacing w:lineRule="auto" w:line="240"/>
              <w:tabs>
                <w:tab w:val="left" w:pos="1747" w:leader="none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Законодательного Собрания </w:t>
            </w:r>
            <w:bookmarkEnd w:id="0"/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692" w:type="dxa"/>
            <w:vAlign w:val="top"/>
            <w:textDirection w:val="lrTb"/>
            <w:noWrap w:val="false"/>
          </w:tcPr>
          <w:p>
            <w:pPr>
              <w:pStyle w:val="584"/>
              <w:ind w:left="176" w:right="34"/>
              <w:jc w:val="left"/>
              <w:spacing w:lineRule="auto" w:line="240"/>
              <w:tabs>
                <w:tab w:val="left" w:pos="1747" w:leader="none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584"/>
              <w:ind w:left="176" w:right="-108"/>
              <w:jc w:val="left"/>
              <w:spacing w:lineRule="auto" w:line="240"/>
              <w:tabs>
                <w:tab w:val="left" w:pos="1747" w:leader="none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А.А. Романенко</w:t>
            </w:r>
            <w:r/>
          </w:p>
        </w:tc>
      </w:tr>
    </w:tbl>
    <w:p>
      <w:r/>
      <w:r/>
    </w:p>
    <w:sectPr>
      <w:headerReference w:type="default" r:id="rId8"/>
      <w:headerReference w:type="first" r:id="rId9"/>
      <w:footnotePr/>
      <w:type w:val="nextPage"/>
      <w:pgSz w:w="11906" w:h="16838" w:orient="portrait"/>
      <w:pgMar w:top="1134" w:right="567" w:bottom="1134" w:left="1701" w:header="567" w:footer="709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7030405050202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74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>
      <w:rPr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6"/>
      <w:jc w:val="center"/>
      <w:spacing w:lineRule="auto" w:line="480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4075" cy="724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4075" cy="724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7.0pt;height:57.0pt;">
              <v:path textboxrect="0,0,0,0"/>
              <v:imagedata r:id="rId1" o:title=""/>
            </v:shape>
          </w:pict>
        </mc:Fallback>
      </mc:AlternateContent>
    </w:r>
    <w:r>
      <w:rPr>
        <w:sz w:val="26"/>
        <w:szCs w:val="26"/>
      </w:rPr>
    </w:r>
    <w:r/>
  </w:p>
  <w:p>
    <w:pPr>
      <w:pStyle w:val="566"/>
      <w:jc w:val="center"/>
      <w:spacing w:lineRule="auto" w:line="480"/>
      <w:rPr>
        <w:rFonts w:ascii="PT Astra Serif" w:hAnsi="PT Astra Serif"/>
        <w:b/>
        <w:sz w:val="26"/>
        <w:szCs w:val="26"/>
      </w:rPr>
    </w:pPr>
    <w:r>
      <w:rPr>
        <w:rFonts w:ascii="PT Astra Serif" w:hAnsi="PT Astra Serif"/>
        <w:b/>
        <w:sz w:val="26"/>
        <w:szCs w:val="26"/>
      </w:rPr>
      <w:t xml:space="preserve">АЛТАЙСКОЕ КРАЕВОЕ</w:t>
    </w:r>
    <w:r>
      <w:rPr>
        <w:rFonts w:ascii="PT Astra Serif" w:hAnsi="PT Astra Serif"/>
        <w:b/>
        <w:sz w:val="26"/>
        <w:szCs w:val="26"/>
      </w:rPr>
      <w:t xml:space="preserve"> </w:t>
    </w:r>
    <w:r>
      <w:rPr>
        <w:rFonts w:ascii="PT Astra Serif" w:hAnsi="PT Astra Serif"/>
        <w:b/>
        <w:sz w:val="26"/>
        <w:szCs w:val="26"/>
      </w:rPr>
      <w:t xml:space="preserve">ЗАКОНОДАТЕЛЬНО</w:t>
    </w:r>
    <w:r>
      <w:rPr>
        <w:rFonts w:ascii="PT Astra Serif" w:hAnsi="PT Astra Serif"/>
        <w:b/>
        <w:sz w:val="26"/>
        <w:szCs w:val="26"/>
      </w:rPr>
      <w:t xml:space="preserve">Е СОБРАНИЕ</w:t>
    </w:r>
    <w:r>
      <w:rPr>
        <w:rFonts w:ascii="PT Astra Serif" w:hAnsi="PT Astra Serif"/>
        <w:b/>
        <w:sz w:val="26"/>
        <w:szCs w:val="26"/>
      </w:rPr>
    </w:r>
    <w:r/>
  </w:p>
  <w:p>
    <w:pPr>
      <w:pStyle w:val="566"/>
      <w:jc w:val="center"/>
      <w:spacing w:lineRule="auto" w:line="480"/>
      <w:rPr>
        <w:rFonts w:ascii="PT Astra Serif" w:hAnsi="PT Astra Serif"/>
        <w:b/>
        <w:spacing w:val="80"/>
        <w:sz w:val="36"/>
        <w:szCs w:val="36"/>
      </w:rPr>
    </w:pPr>
    <w:r>
      <w:rPr>
        <w:rFonts w:ascii="PT Astra Serif" w:hAnsi="PT Astra Serif"/>
        <w:b/>
        <w:spacing w:val="80"/>
        <w:sz w:val="36"/>
        <w:szCs w:val="36"/>
      </w:rPr>
      <w:t xml:space="preserve">ПОСТАНОВЛЕНИЕ</w:t>
    </w:r>
    <w:r>
      <w:rPr>
        <w:rFonts w:ascii="PT Astra Serif" w:hAnsi="PT Astra Serif"/>
        <w:b/>
        <w:spacing w:val="80"/>
        <w:sz w:val="36"/>
        <w:szCs w:val="36"/>
      </w:rPr>
    </w:r>
    <w:r/>
  </w:p>
  <w:tbl>
    <w:tblPr>
      <w:tblW w:w="0" w:type="auto"/>
      <w:tblInd w:w="0" w:type="dxa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000000" w:sz="4" w:space="0"/>
          </w:tcBorders>
          <w:tcW w:w="2551" w:type="dxa"/>
          <w:vAlign w:val="top"/>
          <w:textDirection w:val="lrTb"/>
          <w:noWrap w:val="false"/>
        </w:tcPr>
        <w:p>
          <w:pPr>
            <w:pStyle w:val="566"/>
            <w:rPr>
              <w:rFonts w:ascii="PT Astra Serif" w:hAnsi="PT Astra Serif"/>
              <w:sz w:val="28"/>
              <w:szCs w:val="28"/>
            </w:rPr>
          </w:pPr>
          <w:r>
            <w:rPr>
              <w:rFonts w:ascii="PT Astra Serif" w:hAnsi="PT Astra Serif"/>
              <w:sz w:val="28"/>
              <w:szCs w:val="28"/>
            </w:rPr>
          </w:r>
          <w:r/>
        </w:p>
      </w:tc>
      <w:tc>
        <w:tcPr>
          <w:tcW w:w="3969" w:type="dxa"/>
          <w:vAlign w:val="top"/>
          <w:textDirection w:val="lrTb"/>
          <w:noWrap w:val="false"/>
        </w:tcPr>
        <w:p>
          <w:pPr>
            <w:pStyle w:val="566"/>
            <w:jc w:val="center"/>
            <w:rPr>
              <w:rFonts w:ascii="PT Astra Serif" w:hAnsi="PT Astra Serif"/>
              <w:sz w:val="24"/>
              <w:szCs w:val="24"/>
            </w:rPr>
          </w:pPr>
          <w:r>
            <w:rPr>
              <w:rFonts w:ascii="PT Astra Serif" w:hAnsi="PT Astra Serif"/>
              <w:sz w:val="24"/>
              <w:szCs w:val="24"/>
            </w:rPr>
          </w:r>
          <w:r/>
        </w:p>
      </w:tc>
      <w:tc>
        <w:tcPr>
          <w:tcW w:w="454" w:type="dxa"/>
          <w:vAlign w:val="top"/>
          <w:textDirection w:val="lrTb"/>
          <w:noWrap w:val="false"/>
        </w:tcPr>
        <w:p>
          <w:pPr>
            <w:pStyle w:val="566"/>
            <w:rPr>
              <w:rFonts w:ascii="PT Astra Serif" w:hAnsi="PT Astra Serif"/>
              <w:sz w:val="24"/>
              <w:szCs w:val="24"/>
            </w:rPr>
          </w:pPr>
          <w:r>
            <w:rPr>
              <w:rFonts w:ascii="PT Astra Serif" w:hAnsi="PT Astra Serif"/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000000" w:sz="4" w:space="0"/>
          </w:tcBorders>
          <w:tcW w:w="2551" w:type="dxa"/>
          <w:vAlign w:val="top"/>
          <w:textDirection w:val="lrTb"/>
          <w:noWrap w:val="false"/>
        </w:tcPr>
        <w:p>
          <w:pPr>
            <w:pStyle w:val="566"/>
            <w:rPr>
              <w:rFonts w:ascii="PT Astra Serif" w:hAnsi="PT Astra Serif"/>
              <w:sz w:val="28"/>
              <w:szCs w:val="28"/>
            </w:rPr>
          </w:pPr>
          <w:r>
            <w:rPr>
              <w:rFonts w:ascii="PT Astra Serif" w:hAnsi="PT Astra Serif"/>
              <w:sz w:val="28"/>
              <w:szCs w:val="28"/>
            </w:rPr>
          </w:r>
          <w:r/>
        </w:p>
      </w:tc>
    </w:tr>
  </w:tbl>
  <w:p>
    <w:pPr>
      <w:pStyle w:val="566"/>
      <w:jc w:val="center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  <w:t xml:space="preserve">г. Барнаул</w:t>
    </w:r>
    <w:r>
      <w:rPr>
        <w:rFonts w:ascii="PT Astra Serif" w:hAnsi="PT Astra Serif"/>
        <w:sz w:val="24"/>
        <w:szCs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66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66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66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66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66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66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66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66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66"/>
        <w:ind w:left="684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ar-SA" w:eastAsia="zh-CN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table of figures"/>
    <w:basedOn w:val="588"/>
    <w:next w:val="588"/>
    <w:uiPriority w:val="99"/>
    <w:unhideWhenUsed/>
    <w:pPr>
      <w:spacing w:after="0" w:afterAutospacing="0"/>
    </w:pPr>
  </w:style>
  <w:style w:type="paragraph" w:styleId="389">
    <w:name w:val="Heading 1"/>
    <w:link w:val="39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0">
    <w:name w:val="Heading 1 Char"/>
    <w:link w:val="389"/>
    <w:uiPriority w:val="9"/>
    <w:rPr>
      <w:rFonts w:ascii="Arial" w:hAnsi="Arial" w:cs="Arial" w:eastAsia="Arial"/>
      <w:sz w:val="40"/>
      <w:szCs w:val="40"/>
    </w:rPr>
  </w:style>
  <w:style w:type="paragraph" w:styleId="391">
    <w:name w:val="Heading 2"/>
    <w:link w:val="3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2">
    <w:name w:val="Heading 2 Char"/>
    <w:link w:val="391"/>
    <w:uiPriority w:val="9"/>
    <w:rPr>
      <w:rFonts w:ascii="Arial" w:hAnsi="Arial" w:cs="Arial" w:eastAsia="Arial"/>
      <w:sz w:val="34"/>
    </w:rPr>
  </w:style>
  <w:style w:type="paragraph" w:styleId="393">
    <w:name w:val="Heading 3"/>
    <w:link w:val="3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4">
    <w:name w:val="Heading 3 Char"/>
    <w:link w:val="393"/>
    <w:uiPriority w:val="9"/>
    <w:rPr>
      <w:rFonts w:ascii="Arial" w:hAnsi="Arial" w:cs="Arial" w:eastAsia="Arial"/>
      <w:sz w:val="30"/>
      <w:szCs w:val="30"/>
    </w:rPr>
  </w:style>
  <w:style w:type="paragraph" w:styleId="395">
    <w:name w:val="Heading 4"/>
    <w:link w:val="3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6">
    <w:name w:val="Heading 4 Char"/>
    <w:link w:val="395"/>
    <w:uiPriority w:val="9"/>
    <w:rPr>
      <w:rFonts w:ascii="Arial" w:hAnsi="Arial" w:cs="Arial" w:eastAsia="Arial"/>
      <w:b/>
      <w:bCs/>
      <w:sz w:val="26"/>
      <w:szCs w:val="26"/>
    </w:rPr>
  </w:style>
  <w:style w:type="paragraph" w:styleId="397">
    <w:name w:val="Heading 5"/>
    <w:link w:val="3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8">
    <w:name w:val="Heading 5 Char"/>
    <w:link w:val="397"/>
    <w:uiPriority w:val="9"/>
    <w:rPr>
      <w:rFonts w:ascii="Arial" w:hAnsi="Arial" w:cs="Arial" w:eastAsia="Arial"/>
      <w:b/>
      <w:bCs/>
      <w:sz w:val="24"/>
      <w:szCs w:val="24"/>
    </w:rPr>
  </w:style>
  <w:style w:type="paragraph" w:styleId="399">
    <w:name w:val="Heading 6"/>
    <w:link w:val="4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0">
    <w:name w:val="Heading 6 Char"/>
    <w:link w:val="399"/>
    <w:uiPriority w:val="9"/>
    <w:rPr>
      <w:rFonts w:ascii="Arial" w:hAnsi="Arial" w:cs="Arial" w:eastAsia="Arial"/>
      <w:b/>
      <w:bCs/>
      <w:sz w:val="22"/>
      <w:szCs w:val="22"/>
    </w:rPr>
  </w:style>
  <w:style w:type="paragraph" w:styleId="401">
    <w:name w:val="Heading 7"/>
    <w:link w:val="4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2">
    <w:name w:val="Heading 7 Char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3">
    <w:name w:val="Heading 8"/>
    <w:link w:val="4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4">
    <w:name w:val="Heading 8 Char"/>
    <w:link w:val="403"/>
    <w:uiPriority w:val="9"/>
    <w:rPr>
      <w:rFonts w:ascii="Arial" w:hAnsi="Arial" w:cs="Arial" w:eastAsia="Arial"/>
      <w:i/>
      <w:iCs/>
      <w:sz w:val="22"/>
      <w:szCs w:val="22"/>
    </w:rPr>
  </w:style>
  <w:style w:type="paragraph" w:styleId="405">
    <w:name w:val="Heading 9"/>
    <w:link w:val="4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>
    <w:name w:val="Heading 9 Char"/>
    <w:link w:val="405"/>
    <w:uiPriority w:val="9"/>
    <w:rPr>
      <w:rFonts w:ascii="Arial" w:hAnsi="Arial" w:cs="Arial" w:eastAsia="Arial"/>
      <w:i/>
      <w:iCs/>
      <w:sz w:val="21"/>
      <w:szCs w:val="21"/>
    </w:rPr>
  </w:style>
  <w:style w:type="paragraph" w:styleId="407">
    <w:name w:val="List Paragraph"/>
    <w:qFormat/>
    <w:uiPriority w:val="34"/>
    <w:pPr>
      <w:contextualSpacing w:val="true"/>
      <w:ind w:left="720"/>
    </w:pPr>
  </w:style>
  <w:style w:type="paragraph" w:styleId="408">
    <w:name w:val="No Spacing"/>
    <w:qFormat/>
    <w:uiPriority w:val="1"/>
    <w:pPr>
      <w:spacing w:lineRule="auto" w:line="240" w:after="0" w:before="0"/>
    </w:pPr>
  </w:style>
  <w:style w:type="paragraph" w:styleId="409">
    <w:name w:val="Title"/>
    <w:link w:val="4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0">
    <w:name w:val="Title Char"/>
    <w:link w:val="409"/>
    <w:uiPriority w:val="10"/>
    <w:rPr>
      <w:sz w:val="48"/>
      <w:szCs w:val="48"/>
    </w:rPr>
  </w:style>
  <w:style w:type="paragraph" w:styleId="411">
    <w:name w:val="Subtitle"/>
    <w:link w:val="412"/>
    <w:qFormat/>
    <w:uiPriority w:val="11"/>
    <w:rPr>
      <w:sz w:val="24"/>
      <w:szCs w:val="24"/>
    </w:rPr>
    <w:pPr>
      <w:spacing w:after="200" w:before="200"/>
    </w:pPr>
  </w:style>
  <w:style w:type="character" w:styleId="412">
    <w:name w:val="Subtitle Char"/>
    <w:link w:val="411"/>
    <w:uiPriority w:val="11"/>
    <w:rPr>
      <w:sz w:val="24"/>
      <w:szCs w:val="24"/>
    </w:rPr>
  </w:style>
  <w:style w:type="paragraph" w:styleId="413">
    <w:name w:val="Quote"/>
    <w:link w:val="414"/>
    <w:qFormat/>
    <w:uiPriority w:val="29"/>
    <w:rPr>
      <w:i/>
    </w:rPr>
    <w:pPr>
      <w:ind w:left="720" w:right="720"/>
    </w:pPr>
  </w:style>
  <w:style w:type="character" w:styleId="414">
    <w:name w:val="Quote Char"/>
    <w:link w:val="413"/>
    <w:uiPriority w:val="29"/>
    <w:rPr>
      <w:i/>
    </w:rPr>
  </w:style>
  <w:style w:type="paragraph" w:styleId="415">
    <w:name w:val="Intense Quote"/>
    <w:link w:val="41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6">
    <w:name w:val="Intense Quote Char"/>
    <w:link w:val="415"/>
    <w:uiPriority w:val="30"/>
    <w:rPr>
      <w:i/>
    </w:rPr>
  </w:style>
  <w:style w:type="paragraph" w:styleId="417">
    <w:name w:val="Header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Header Char"/>
    <w:link w:val="417"/>
    <w:uiPriority w:val="99"/>
  </w:style>
  <w:style w:type="paragraph" w:styleId="419">
    <w:name w:val="Footer"/>
    <w:link w:val="4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0">
    <w:name w:val="Footer Char"/>
    <w:link w:val="419"/>
    <w:uiPriority w:val="99"/>
  </w:style>
  <w:style w:type="paragraph" w:styleId="42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22">
    <w:name w:val="Caption Char"/>
    <w:basedOn w:val="421"/>
    <w:link w:val="419"/>
    <w:uiPriority w:val="99"/>
  </w:style>
  <w:style w:type="table" w:styleId="423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8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0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2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3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4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5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6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7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8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5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6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7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8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9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0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7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8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9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0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1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2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3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5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6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7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8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9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0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1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2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3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4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5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6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7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8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9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0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1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2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3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4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5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6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7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8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9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0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1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2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3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4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5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6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7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8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9">
    <w:name w:val="Hyperlink"/>
    <w:uiPriority w:val="99"/>
    <w:unhideWhenUsed/>
    <w:rPr>
      <w:color w:val="0000FF" w:themeColor="hyperlink"/>
      <w:u w:val="single"/>
    </w:rPr>
  </w:style>
  <w:style w:type="paragraph" w:styleId="550">
    <w:name w:val="footnote text"/>
    <w:link w:val="551"/>
    <w:uiPriority w:val="99"/>
    <w:semiHidden/>
    <w:unhideWhenUsed/>
    <w:rPr>
      <w:sz w:val="18"/>
    </w:rPr>
    <w:pPr>
      <w:spacing w:lineRule="auto" w:line="240" w:after="40"/>
    </w:pPr>
  </w:style>
  <w:style w:type="character" w:styleId="551">
    <w:name w:val="Footnote Text Char"/>
    <w:link w:val="550"/>
    <w:uiPriority w:val="99"/>
    <w:rPr>
      <w:sz w:val="18"/>
    </w:rPr>
  </w:style>
  <w:style w:type="character" w:styleId="552">
    <w:name w:val="footnote reference"/>
    <w:uiPriority w:val="99"/>
    <w:unhideWhenUsed/>
    <w:rPr>
      <w:vertAlign w:val="superscript"/>
    </w:rPr>
  </w:style>
  <w:style w:type="paragraph" w:styleId="553">
    <w:name w:val="endnote text"/>
    <w:link w:val="554"/>
    <w:uiPriority w:val="99"/>
    <w:semiHidden/>
    <w:unhideWhenUsed/>
    <w:rPr>
      <w:sz w:val="20"/>
    </w:rPr>
    <w:pPr>
      <w:spacing w:lineRule="auto" w:line="240" w:after="0"/>
    </w:pPr>
  </w:style>
  <w:style w:type="character" w:styleId="554">
    <w:name w:val="Endnote Text Char"/>
    <w:link w:val="553"/>
    <w:uiPriority w:val="99"/>
    <w:rPr>
      <w:sz w:val="20"/>
    </w:rPr>
  </w:style>
  <w:style w:type="character" w:styleId="555">
    <w:name w:val="endnote reference"/>
    <w:uiPriority w:val="99"/>
    <w:semiHidden/>
    <w:unhideWhenUsed/>
    <w:rPr>
      <w:vertAlign w:val="superscript"/>
    </w:rPr>
  </w:style>
  <w:style w:type="paragraph" w:styleId="556">
    <w:name w:val="toc 1"/>
    <w:uiPriority w:val="39"/>
    <w:unhideWhenUsed/>
    <w:pPr>
      <w:ind w:left="0" w:right="0" w:firstLine="0"/>
      <w:spacing w:after="57"/>
    </w:pPr>
  </w:style>
  <w:style w:type="paragraph" w:styleId="557">
    <w:name w:val="toc 2"/>
    <w:uiPriority w:val="39"/>
    <w:unhideWhenUsed/>
    <w:pPr>
      <w:ind w:left="283" w:right="0" w:firstLine="0"/>
      <w:spacing w:after="57"/>
    </w:pPr>
  </w:style>
  <w:style w:type="paragraph" w:styleId="558">
    <w:name w:val="toc 3"/>
    <w:uiPriority w:val="39"/>
    <w:unhideWhenUsed/>
    <w:pPr>
      <w:ind w:left="567" w:right="0" w:firstLine="0"/>
      <w:spacing w:after="57"/>
    </w:pPr>
  </w:style>
  <w:style w:type="paragraph" w:styleId="559">
    <w:name w:val="toc 4"/>
    <w:uiPriority w:val="39"/>
    <w:unhideWhenUsed/>
    <w:pPr>
      <w:ind w:left="850" w:right="0" w:firstLine="0"/>
      <w:spacing w:after="57"/>
    </w:pPr>
  </w:style>
  <w:style w:type="paragraph" w:styleId="560">
    <w:name w:val="toc 5"/>
    <w:uiPriority w:val="39"/>
    <w:unhideWhenUsed/>
    <w:pPr>
      <w:ind w:left="1134" w:right="0" w:firstLine="0"/>
      <w:spacing w:after="57"/>
    </w:pPr>
  </w:style>
  <w:style w:type="paragraph" w:styleId="561">
    <w:name w:val="toc 6"/>
    <w:uiPriority w:val="39"/>
    <w:unhideWhenUsed/>
    <w:pPr>
      <w:ind w:left="1417" w:right="0" w:firstLine="0"/>
      <w:spacing w:after="57"/>
    </w:pPr>
  </w:style>
  <w:style w:type="paragraph" w:styleId="562">
    <w:name w:val="toc 7"/>
    <w:uiPriority w:val="39"/>
    <w:unhideWhenUsed/>
    <w:pPr>
      <w:ind w:left="1701" w:right="0" w:firstLine="0"/>
      <w:spacing w:after="57"/>
    </w:pPr>
  </w:style>
  <w:style w:type="paragraph" w:styleId="563">
    <w:name w:val="toc 8"/>
    <w:uiPriority w:val="39"/>
    <w:unhideWhenUsed/>
    <w:pPr>
      <w:ind w:left="1984" w:right="0" w:firstLine="0"/>
      <w:spacing w:after="57"/>
    </w:pPr>
  </w:style>
  <w:style w:type="paragraph" w:styleId="564">
    <w:name w:val="toc 9"/>
    <w:uiPriority w:val="39"/>
    <w:unhideWhenUsed/>
    <w:pPr>
      <w:ind w:left="2268" w:right="0" w:firstLine="0"/>
      <w:spacing w:after="57"/>
    </w:pPr>
  </w:style>
  <w:style w:type="paragraph" w:styleId="565">
    <w:name w:val="TOC Heading"/>
    <w:uiPriority w:val="39"/>
    <w:unhideWhenUsed/>
  </w:style>
  <w:style w:type="paragraph" w:styleId="566">
    <w:name w:val="Обычный"/>
    <w:next w:val="566"/>
    <w:link w:val="566"/>
    <w:rPr>
      <w:rFonts w:ascii="Times New Roman" w:hAnsi="Times New Roman" w:eastAsia="Times New Roman"/>
      <w:sz w:val="28"/>
      <w:lang w:val="ru-RU" w:bidi="ar-SA" w:eastAsia="ru-RU"/>
    </w:rPr>
  </w:style>
  <w:style w:type="paragraph" w:styleId="567">
    <w:name w:val="Заголовок 2"/>
    <w:basedOn w:val="566"/>
    <w:next w:val="566"/>
    <w:link w:val="580"/>
    <w:rPr>
      <w:b/>
      <w:spacing w:val="80"/>
      <w:sz w:val="36"/>
    </w:rPr>
    <w:pPr>
      <w:jc w:val="center"/>
      <w:keepNext/>
      <w:outlineLvl w:val="1"/>
    </w:pPr>
  </w:style>
  <w:style w:type="paragraph" w:styleId="568">
    <w:name w:val="Заголовок 5"/>
    <w:basedOn w:val="566"/>
    <w:next w:val="566"/>
    <w:link w:val="572"/>
    <w:rPr>
      <w:rFonts w:ascii="Arial" w:hAnsi="Arial"/>
      <w:b/>
      <w:sz w:val="26"/>
    </w:rPr>
    <w:pPr>
      <w:jc w:val="center"/>
      <w:keepNext/>
      <w:spacing w:after="240"/>
      <w:outlineLvl w:val="4"/>
    </w:pPr>
  </w:style>
  <w:style w:type="character" w:styleId="569">
    <w:name w:val="Основной шрифт абзаца"/>
    <w:next w:val="569"/>
    <w:link w:val="566"/>
    <w:semiHidden/>
  </w:style>
  <w:style w:type="table" w:styleId="570">
    <w:name w:val="Обычная таблица"/>
    <w:next w:val="570"/>
    <w:link w:val="566"/>
    <w:semiHidden/>
    <w:tblPr/>
  </w:style>
  <w:style w:type="numbering" w:styleId="571">
    <w:name w:val="Нет списка"/>
    <w:next w:val="571"/>
    <w:link w:val="566"/>
    <w:semiHidden/>
  </w:style>
  <w:style w:type="character" w:styleId="572">
    <w:name w:val="Заголовок 5 Знак"/>
    <w:next w:val="572"/>
    <w:link w:val="568"/>
    <w:rPr>
      <w:rFonts w:ascii="Arial" w:hAnsi="Arial" w:eastAsia="Times New Roman"/>
      <w:b/>
      <w:sz w:val="26"/>
      <w:szCs w:val="20"/>
      <w:lang w:eastAsia="ru-RU"/>
    </w:rPr>
  </w:style>
  <w:style w:type="table" w:styleId="573">
    <w:name w:val="Сетка таблицы"/>
    <w:basedOn w:val="570"/>
    <w:next w:val="573"/>
    <w:link w:val="566"/>
    <w:pPr>
      <w:spacing w:lineRule="auto" w:line="240" w:after="0"/>
    </w:pPr>
    <w:tblPr/>
  </w:style>
  <w:style w:type="paragraph" w:styleId="574">
    <w:name w:val="Верхний колонтитул"/>
    <w:basedOn w:val="566"/>
    <w:next w:val="574"/>
    <w:link w:val="575"/>
    <w:pPr>
      <w:tabs>
        <w:tab w:val="center" w:pos="4677" w:leader="none"/>
        <w:tab w:val="right" w:pos="9355" w:leader="none"/>
      </w:tabs>
    </w:pPr>
  </w:style>
  <w:style w:type="character" w:styleId="575">
    <w:name w:val="Верхний колонтитул Знак"/>
    <w:next w:val="575"/>
    <w:link w:val="574"/>
    <w:rPr>
      <w:rFonts w:ascii="Times New Roman" w:hAnsi="Times New Roman" w:eastAsia="Times New Roman"/>
      <w:sz w:val="28"/>
      <w:szCs w:val="20"/>
      <w:lang w:eastAsia="ru-RU"/>
    </w:rPr>
  </w:style>
  <w:style w:type="paragraph" w:styleId="576">
    <w:name w:val="Нижний колонтитул"/>
    <w:basedOn w:val="566"/>
    <w:next w:val="576"/>
    <w:link w:val="577"/>
    <w:pPr>
      <w:tabs>
        <w:tab w:val="center" w:pos="4677" w:leader="none"/>
        <w:tab w:val="right" w:pos="9355" w:leader="none"/>
      </w:tabs>
    </w:pPr>
  </w:style>
  <w:style w:type="character" w:styleId="577">
    <w:name w:val="Нижний колонтитул Знак"/>
    <w:next w:val="577"/>
    <w:link w:val="576"/>
    <w:rPr>
      <w:rFonts w:ascii="Times New Roman" w:hAnsi="Times New Roman" w:eastAsia="Times New Roman"/>
      <w:sz w:val="28"/>
      <w:szCs w:val="20"/>
      <w:lang w:eastAsia="ru-RU"/>
    </w:rPr>
  </w:style>
  <w:style w:type="paragraph" w:styleId="578">
    <w:name w:val="Текст выноски"/>
    <w:basedOn w:val="566"/>
    <w:next w:val="578"/>
    <w:link w:val="579"/>
    <w:semiHidden/>
    <w:rPr>
      <w:rFonts w:ascii="Segoe UI" w:hAnsi="Segoe UI"/>
      <w:sz w:val="18"/>
      <w:szCs w:val="18"/>
    </w:rPr>
  </w:style>
  <w:style w:type="character" w:styleId="579">
    <w:name w:val="Текст выноски Знак"/>
    <w:next w:val="579"/>
    <w:link w:val="578"/>
    <w:semiHidden/>
    <w:rPr>
      <w:rFonts w:ascii="Segoe UI" w:hAnsi="Segoe UI" w:eastAsia="Times New Roman"/>
      <w:sz w:val="18"/>
      <w:szCs w:val="18"/>
      <w:lang w:eastAsia="ru-RU"/>
    </w:rPr>
  </w:style>
  <w:style w:type="character" w:styleId="580">
    <w:name w:val="Заголовок 2 Знак"/>
    <w:next w:val="580"/>
    <w:link w:val="567"/>
    <w:rPr>
      <w:rFonts w:ascii="Times New Roman" w:hAnsi="Times New Roman" w:eastAsia="Times New Roman"/>
      <w:b/>
      <w:spacing w:val="80"/>
      <w:sz w:val="36"/>
      <w:szCs w:val="20"/>
      <w:lang w:eastAsia="ru-RU"/>
    </w:rPr>
  </w:style>
  <w:style w:type="character" w:styleId="581">
    <w:name w:val="Замещающий текст"/>
    <w:next w:val="581"/>
    <w:link w:val="566"/>
    <w:semiHidden/>
    <w:rPr>
      <w:color w:val="808080"/>
    </w:rPr>
  </w:style>
  <w:style w:type="paragraph" w:styleId="582">
    <w:name w:val="Прижатый влево"/>
    <w:basedOn w:val="566"/>
    <w:next w:val="566"/>
    <w:link w:val="566"/>
    <w:rPr>
      <w:rFonts w:ascii="Arial" w:hAnsi="Arial"/>
      <w:sz w:val="20"/>
    </w:rPr>
  </w:style>
  <w:style w:type="paragraph" w:styleId="583">
    <w:name w:val="Текст (лев. подпись)"/>
    <w:basedOn w:val="566"/>
    <w:next w:val="566"/>
    <w:link w:val="566"/>
    <w:rPr>
      <w:rFonts w:ascii="Arial" w:hAnsi="Arial"/>
      <w:sz w:val="20"/>
    </w:rPr>
    <w:pPr>
      <w:widowControl w:val="off"/>
    </w:pPr>
  </w:style>
  <w:style w:type="paragraph" w:styleId="584">
    <w:name w:val="Текст (прав. подпись)"/>
    <w:basedOn w:val="566"/>
    <w:next w:val="566"/>
    <w:link w:val="566"/>
    <w:rPr>
      <w:rFonts w:ascii="Arial" w:hAnsi="Arial"/>
      <w:sz w:val="20"/>
    </w:rPr>
    <w:pPr>
      <w:jc w:val="right"/>
      <w:widowControl w:val="off"/>
    </w:pPr>
  </w:style>
  <w:style w:type="paragraph" w:styleId="585">
    <w:name w:val="Абзац списка"/>
    <w:basedOn w:val="566"/>
    <w:next w:val="585"/>
    <w:link w:val="566"/>
    <w:pPr>
      <w:contextualSpacing w:val="true"/>
      <w:ind w:left="720"/>
    </w:pPr>
  </w:style>
  <w:style w:type="character" w:styleId="586" w:default="1">
    <w:name w:val="Default Paragraph Font"/>
    <w:uiPriority w:val="1"/>
    <w:semiHidden/>
    <w:unhideWhenUsed/>
  </w:style>
  <w:style w:type="numbering" w:styleId="587" w:default="1">
    <w:name w:val="No List"/>
    <w:uiPriority w:val="99"/>
    <w:semiHidden/>
    <w:unhideWhenUsed/>
  </w:style>
  <w:style w:type="paragraph" w:styleId="588" w:default="1">
    <w:name w:val="Normal"/>
    <w:qFormat/>
  </w:style>
  <w:style w:type="table" w:styleId="58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9</cp:revision>
  <dcterms:modified xsi:type="dcterms:W3CDTF">2024-02-13T03:59:32Z</dcterms:modified>
</cp:coreProperties>
</file>